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9" w:rsidRDefault="002D5829" w:rsidP="00856093">
      <w:pPr>
        <w:jc w:val="center"/>
        <w:rPr>
          <w:sz w:val="6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977"/>
      </w:tblGrid>
      <w:tr w:rsidR="002D5829" w:rsidTr="00891B40">
        <w:trPr>
          <w:trHeight w:val="558"/>
        </w:trPr>
        <w:tc>
          <w:tcPr>
            <w:tcW w:w="7054" w:type="dxa"/>
            <w:tcBorders>
              <w:bottom w:val="single" w:sz="4" w:space="0" w:color="auto"/>
            </w:tcBorders>
          </w:tcPr>
          <w:p w:rsidR="002D5829" w:rsidRPr="00FE4605" w:rsidRDefault="00FE4605" w:rsidP="00891B40">
            <w:pPr>
              <w:pStyle w:val="Heading1"/>
              <w:framePr w:wrap="around" w:x="13"/>
              <w:tabs>
                <w:tab w:val="clear" w:pos="315"/>
              </w:tabs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PRESS RELEASE</w:t>
            </w:r>
          </w:p>
          <w:p w:rsidR="002D5829" w:rsidRPr="00FE4605" w:rsidRDefault="002D5829" w:rsidP="00891B40">
            <w:pPr>
              <w:pStyle w:val="Heading2"/>
              <w:framePr w:wrap="around" w:x="13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5829" w:rsidRPr="00FE4605" w:rsidRDefault="00930FCD" w:rsidP="00891B40">
            <w:pPr>
              <w:framePr w:wrap="auto" w:hAnchor="text" w:x="13"/>
              <w:jc w:val="right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24 May</w:t>
            </w:r>
            <w:r w:rsidR="00CA1057">
              <w:rPr>
                <w:rFonts w:cs="Arial"/>
                <w:b/>
                <w:szCs w:val="28"/>
              </w:rPr>
              <w:t xml:space="preserve"> 2015</w:t>
            </w:r>
          </w:p>
          <w:p w:rsidR="002D5829" w:rsidRPr="00FE4605" w:rsidRDefault="002D5829" w:rsidP="00891B40">
            <w:pPr>
              <w:framePr w:wrap="auto" w:hAnchor="text" w:x="13"/>
              <w:rPr>
                <w:rFonts w:cs="Arial"/>
                <w:szCs w:val="28"/>
              </w:rPr>
            </w:pPr>
          </w:p>
        </w:tc>
      </w:tr>
    </w:tbl>
    <w:p w:rsidR="002D5829" w:rsidRDefault="00764548">
      <w:pPr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High Commissioners of Britain and Australia end</w:t>
      </w:r>
      <w:r w:rsidR="00E631D0">
        <w:rPr>
          <w:rFonts w:cs="Arial"/>
          <w:b/>
          <w:szCs w:val="24"/>
        </w:rPr>
        <w:t xml:space="preserve"> visit</w:t>
      </w:r>
      <w:r w:rsidR="00E05718">
        <w:rPr>
          <w:rFonts w:cs="Arial"/>
          <w:b/>
          <w:szCs w:val="24"/>
        </w:rPr>
        <w:t xml:space="preserve"> to </w:t>
      </w:r>
      <w:r>
        <w:rPr>
          <w:rFonts w:cs="Arial"/>
          <w:b/>
          <w:szCs w:val="24"/>
        </w:rPr>
        <w:t>Chars Livelihoods Programme (CLP)</w:t>
      </w:r>
    </w:p>
    <w:p w:rsidR="00E05718" w:rsidRDefault="00E05718">
      <w:pPr>
        <w:jc w:val="center"/>
        <w:outlineLvl w:val="0"/>
        <w:rPr>
          <w:rFonts w:cs="Arial"/>
          <w:b/>
          <w:noProof/>
          <w:szCs w:val="24"/>
          <w:lang w:eastAsia="en-GB" w:bidi="bn-BD"/>
        </w:rPr>
      </w:pPr>
    </w:p>
    <w:p w:rsidR="00E05718" w:rsidRPr="00E05718" w:rsidRDefault="00374544">
      <w:pPr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i/>
          <w:noProof/>
          <w:szCs w:val="24"/>
          <w:lang w:val="en-AU" w:eastAsia="en-AU"/>
        </w:rPr>
        <w:drawing>
          <wp:inline distT="0" distB="0" distL="0" distR="0" wp14:anchorId="24B4773C" wp14:editId="3A4F0839">
            <wp:extent cx="5581650" cy="3722917"/>
            <wp:effectExtent l="19050" t="0" r="0" b="0"/>
            <wp:docPr id="2" name="Picture 1" descr="C:\Users\fsuhrawardy\AppData\Local\Microsoft\Windows\Temporary Internet Files\Outlook Temp\11263083_10153296513632673_888597102808834666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uhrawardy\AppData\Local\Microsoft\Windows\Temporary Internet Files\Outlook Temp\11263083_10153296513632673_8885971028088346663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2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39" w:rsidRDefault="004F2219" w:rsidP="004F2219">
      <w:pPr>
        <w:rPr>
          <w:rFonts w:cs="Arial"/>
          <w:szCs w:val="24"/>
        </w:rPr>
      </w:pPr>
      <w:r>
        <w:rPr>
          <w:rFonts w:cs="Arial"/>
          <w:szCs w:val="24"/>
        </w:rPr>
        <w:t xml:space="preserve">British </w:t>
      </w:r>
      <w:r w:rsidR="00817AC4">
        <w:rPr>
          <w:rFonts w:cs="Arial"/>
          <w:szCs w:val="24"/>
        </w:rPr>
        <w:t xml:space="preserve">High Commissioner </w:t>
      </w:r>
      <w:r w:rsidR="00764548">
        <w:rPr>
          <w:rFonts w:cs="Arial"/>
          <w:szCs w:val="24"/>
        </w:rPr>
        <w:t>Robert Gibson</w:t>
      </w:r>
      <w:r w:rsidR="00817AC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&amp; Australian High Commissioner</w:t>
      </w:r>
      <w:r w:rsidR="00764548">
        <w:rPr>
          <w:rFonts w:cs="Arial"/>
          <w:szCs w:val="24"/>
        </w:rPr>
        <w:t xml:space="preserve"> Greg Wilcock</w:t>
      </w:r>
      <w:r w:rsidR="00817AC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concluded their</w:t>
      </w:r>
      <w:r w:rsidR="00CA1057" w:rsidRPr="00CA1057">
        <w:rPr>
          <w:rFonts w:cs="Arial"/>
          <w:szCs w:val="24"/>
        </w:rPr>
        <w:t xml:space="preserve"> two-day visit </w:t>
      </w:r>
      <w:r w:rsidR="00CA1057" w:rsidRPr="004F2219">
        <w:rPr>
          <w:rFonts w:cs="Arial"/>
          <w:szCs w:val="24"/>
        </w:rPr>
        <w:t xml:space="preserve">to </w:t>
      </w:r>
      <w:r w:rsidRPr="004F2219">
        <w:rPr>
          <w:rFonts w:cs="Arial"/>
          <w:szCs w:val="24"/>
        </w:rPr>
        <w:t>Chars Livelihoods Programme (CLP)</w:t>
      </w:r>
      <w:r w:rsidR="00A93310">
        <w:rPr>
          <w:rFonts w:cs="Arial"/>
          <w:szCs w:val="24"/>
        </w:rPr>
        <w:t xml:space="preserve"> in </w:t>
      </w:r>
      <w:proofErr w:type="spellStart"/>
      <w:r w:rsidR="00A93310">
        <w:rPr>
          <w:rFonts w:cs="Arial"/>
          <w:szCs w:val="24"/>
        </w:rPr>
        <w:t>Tangail</w:t>
      </w:r>
      <w:proofErr w:type="spellEnd"/>
      <w:r w:rsidR="00A93310">
        <w:rPr>
          <w:rFonts w:cs="Arial"/>
          <w:szCs w:val="24"/>
        </w:rPr>
        <w:t xml:space="preserve"> and </w:t>
      </w:r>
      <w:proofErr w:type="spellStart"/>
      <w:r w:rsidR="00A93310">
        <w:rPr>
          <w:rFonts w:cs="Arial"/>
          <w:szCs w:val="24"/>
        </w:rPr>
        <w:t>Bogra</w:t>
      </w:r>
      <w:proofErr w:type="spellEnd"/>
      <w:r>
        <w:rPr>
          <w:rFonts w:cs="Arial"/>
          <w:szCs w:val="24"/>
        </w:rPr>
        <w:t xml:space="preserve"> on 19 May</w:t>
      </w:r>
      <w:r w:rsidR="00CA1057" w:rsidRPr="004F2219">
        <w:rPr>
          <w:rFonts w:cs="Arial"/>
          <w:szCs w:val="24"/>
        </w:rPr>
        <w:t>.</w:t>
      </w:r>
      <w:r w:rsidR="000B5CA8">
        <w:rPr>
          <w:rFonts w:cs="Arial"/>
          <w:szCs w:val="24"/>
        </w:rPr>
        <w:t xml:space="preserve"> </w:t>
      </w:r>
      <w:r w:rsidR="00CA1057" w:rsidRPr="00CA1057">
        <w:rPr>
          <w:rFonts w:cs="Arial"/>
          <w:szCs w:val="24"/>
        </w:rPr>
        <w:br/>
        <w:t> </w:t>
      </w:r>
      <w:r w:rsidR="00CA1057" w:rsidRPr="00CA1057">
        <w:rPr>
          <w:rFonts w:cs="Arial"/>
          <w:szCs w:val="24"/>
        </w:rPr>
        <w:br/>
      </w:r>
    </w:p>
    <w:p w:rsidR="000B5CA8" w:rsidRDefault="00141780" w:rsidP="004F2219">
      <w:pPr>
        <w:rPr>
          <w:rFonts w:cs="Arial"/>
          <w:szCs w:val="24"/>
        </w:rPr>
      </w:pPr>
      <w:r w:rsidRPr="00141780">
        <w:rPr>
          <w:rFonts w:cs="Arial"/>
          <w:szCs w:val="24"/>
        </w:rPr>
        <w:t>The Chars Livelihoods Programme (CLP) which</w:t>
      </w:r>
      <w:r w:rsidR="00D02C39">
        <w:rPr>
          <w:rFonts w:cs="Arial"/>
          <w:szCs w:val="24"/>
        </w:rPr>
        <w:t xml:space="preserve"> </w:t>
      </w:r>
      <w:r w:rsidR="00D02C39" w:rsidRPr="000B5CA8">
        <w:rPr>
          <w:rFonts w:cs="Arial"/>
          <w:szCs w:val="24"/>
        </w:rPr>
        <w:t>aims</w:t>
      </w:r>
      <w:r w:rsidR="00D02C39">
        <w:rPr>
          <w:rFonts w:cs="Arial"/>
          <w:szCs w:val="24"/>
        </w:rPr>
        <w:t xml:space="preserve"> </w:t>
      </w:r>
      <w:r w:rsidR="00D02C39">
        <w:rPr>
          <w:rFonts w:cs="Arial"/>
          <w:bCs/>
          <w:szCs w:val="24"/>
        </w:rPr>
        <w:t>t</w:t>
      </w:r>
      <w:r w:rsidR="00D02C39" w:rsidRPr="000B5CA8">
        <w:rPr>
          <w:rFonts w:cs="Arial"/>
          <w:bCs/>
          <w:szCs w:val="24"/>
        </w:rPr>
        <w:t>o improve the livelihoods, incomes and food security of 1 million extremely poor and vulnerable women, children and men</w:t>
      </w:r>
      <w:r w:rsidR="00D02C39">
        <w:rPr>
          <w:rFonts w:cs="Arial"/>
          <w:bCs/>
          <w:szCs w:val="24"/>
        </w:rPr>
        <w:t xml:space="preserve"> </w:t>
      </w:r>
      <w:r w:rsidR="00D02C39" w:rsidRPr="000B5CA8">
        <w:rPr>
          <w:rFonts w:cs="Arial"/>
          <w:szCs w:val="24"/>
        </w:rPr>
        <w:t>on island chars in north western Bangladesh</w:t>
      </w:r>
      <w:r w:rsidR="00D02C39">
        <w:rPr>
          <w:rFonts w:cs="Arial"/>
          <w:szCs w:val="24"/>
        </w:rPr>
        <w:t>.</w:t>
      </w:r>
      <w:r w:rsidR="00D02C39" w:rsidRPr="000B5CA8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>It provides a comprehensive package of</w:t>
      </w:r>
      <w:r w:rsidR="00D02C39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>support to the extremely poor, as well as extending</w:t>
      </w:r>
      <w:r w:rsidR="00007CCF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>support to the wider char community.</w:t>
      </w:r>
      <w:r w:rsidR="00D02C39">
        <w:rPr>
          <w:rFonts w:cs="Arial"/>
          <w:szCs w:val="24"/>
        </w:rPr>
        <w:t xml:space="preserve">  </w:t>
      </w:r>
      <w:r w:rsidRPr="00141780">
        <w:rPr>
          <w:rFonts w:cs="Arial"/>
          <w:szCs w:val="24"/>
        </w:rPr>
        <w:t xml:space="preserve">The CLP is jointly funded by </w:t>
      </w:r>
      <w:proofErr w:type="spellStart"/>
      <w:r w:rsidRPr="00141780">
        <w:rPr>
          <w:rFonts w:cs="Arial"/>
          <w:szCs w:val="24"/>
        </w:rPr>
        <w:t>UKaid</w:t>
      </w:r>
      <w:proofErr w:type="spellEnd"/>
      <w:r w:rsidRPr="00141780">
        <w:rPr>
          <w:rFonts w:cs="Arial"/>
          <w:szCs w:val="24"/>
        </w:rPr>
        <w:t xml:space="preserve"> through the</w:t>
      </w:r>
      <w:r w:rsidR="00007CCF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>Department for International Development (DFID) and</w:t>
      </w:r>
      <w:r w:rsidR="00D02C39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>by the Australian Government through the Department</w:t>
      </w:r>
      <w:r w:rsidR="00D02C39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 xml:space="preserve">of </w:t>
      </w:r>
      <w:r w:rsidR="00A47683" w:rsidRPr="00141780">
        <w:rPr>
          <w:rFonts w:cs="Arial"/>
          <w:szCs w:val="24"/>
        </w:rPr>
        <w:t>Foreig</w:t>
      </w:r>
      <w:r w:rsidR="00A47683">
        <w:rPr>
          <w:rFonts w:cs="Arial"/>
          <w:szCs w:val="24"/>
        </w:rPr>
        <w:t>n</w:t>
      </w:r>
      <w:r w:rsidRPr="00141780">
        <w:rPr>
          <w:rFonts w:cs="Arial"/>
          <w:szCs w:val="24"/>
        </w:rPr>
        <w:t xml:space="preserve"> Affairs and Trade (DFAT). It is </w:t>
      </w:r>
      <w:r w:rsidR="00D02C39">
        <w:rPr>
          <w:rFonts w:cs="Arial"/>
          <w:szCs w:val="24"/>
        </w:rPr>
        <w:t xml:space="preserve">implemented in partnership with </w:t>
      </w:r>
      <w:r w:rsidRPr="00141780">
        <w:rPr>
          <w:rFonts w:cs="Arial"/>
          <w:szCs w:val="24"/>
        </w:rPr>
        <w:t>the Ministry of Local Government, Rural Development</w:t>
      </w:r>
      <w:r w:rsidR="00D02C39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>and Cooperatives (LGRD&amp;C) of the Government of</w:t>
      </w:r>
      <w:r w:rsidR="00D02C39">
        <w:rPr>
          <w:rFonts w:cs="Arial"/>
          <w:szCs w:val="24"/>
        </w:rPr>
        <w:t xml:space="preserve"> </w:t>
      </w:r>
      <w:r w:rsidRPr="00141780">
        <w:rPr>
          <w:rFonts w:cs="Arial"/>
          <w:szCs w:val="24"/>
        </w:rPr>
        <w:t>the People’s Republic of Bangladesh.</w:t>
      </w:r>
    </w:p>
    <w:p w:rsidR="004F2219" w:rsidRDefault="00AB065F" w:rsidP="004F2219">
      <w:pPr>
        <w:rPr>
          <w:color w:val="000000"/>
        </w:rPr>
      </w:pPr>
      <w:r>
        <w:rPr>
          <w:color w:val="000000"/>
        </w:rPr>
        <w:t>Describing what he saw, British High Commissioner Robert Gibson said</w:t>
      </w:r>
      <w:r w:rsidR="004F2219">
        <w:rPr>
          <w:color w:val="000000"/>
        </w:rPr>
        <w:t>:</w:t>
      </w:r>
      <w:r>
        <w:rPr>
          <w:color w:val="000000"/>
        </w:rPr>
        <w:t xml:space="preserve"> </w:t>
      </w:r>
    </w:p>
    <w:p w:rsidR="00E60CC8" w:rsidRDefault="00AB065F" w:rsidP="00AB065F">
      <w:pPr>
        <w:rPr>
          <w:i/>
          <w:sz w:val="26"/>
          <w:szCs w:val="22"/>
        </w:rPr>
      </w:pPr>
      <w:r>
        <w:rPr>
          <w:i/>
        </w:rPr>
        <w:lastRenderedPageBreak/>
        <w:br/>
      </w:r>
      <w:r w:rsidRPr="00A93310">
        <w:rPr>
          <w:i/>
          <w:sz w:val="26"/>
          <w:szCs w:val="22"/>
        </w:rPr>
        <w:t>‘‘</w:t>
      </w:r>
      <w:r w:rsidR="00626209">
        <w:rPr>
          <w:i/>
          <w:sz w:val="26"/>
          <w:szCs w:val="22"/>
        </w:rPr>
        <w:t xml:space="preserve">This was the first time I have visited the chars and I was struck by how fragile the environment is. We met many households who have been forced to move their home many times to escape the floods. I saw with my own eyes is how CLP has and is making a real and sustainable difference to poor people’s lives. </w:t>
      </w:r>
    </w:p>
    <w:p w:rsidR="00E60CC8" w:rsidRDefault="00E60CC8" w:rsidP="00AB065F">
      <w:pPr>
        <w:rPr>
          <w:i/>
          <w:sz w:val="26"/>
          <w:szCs w:val="22"/>
        </w:rPr>
      </w:pPr>
      <w:r>
        <w:rPr>
          <w:i/>
          <w:sz w:val="26"/>
          <w:szCs w:val="22"/>
        </w:rPr>
        <w:t xml:space="preserve">. </w:t>
      </w:r>
    </w:p>
    <w:p w:rsidR="00AB065F" w:rsidRDefault="00AB065F" w:rsidP="004F2219">
      <w:pPr>
        <w:rPr>
          <w:i/>
        </w:rPr>
      </w:pPr>
    </w:p>
    <w:p w:rsidR="00AB065F" w:rsidRDefault="00AB065F" w:rsidP="00E05718">
      <w:pPr>
        <w:rPr>
          <w:rFonts w:cs="Arial"/>
          <w:szCs w:val="24"/>
        </w:rPr>
      </w:pPr>
      <w:r>
        <w:rPr>
          <w:rFonts w:cs="Arial"/>
          <w:szCs w:val="24"/>
        </w:rPr>
        <w:t>At the end of his visit, Australian High Commissioner Greg Wilcock said:</w:t>
      </w:r>
    </w:p>
    <w:p w:rsidR="00AB065F" w:rsidRDefault="00AB065F" w:rsidP="00E05718">
      <w:pPr>
        <w:rPr>
          <w:rFonts w:cs="Arial"/>
          <w:szCs w:val="24"/>
        </w:rPr>
      </w:pPr>
    </w:p>
    <w:p w:rsidR="00930FCD" w:rsidRPr="00856093" w:rsidRDefault="00930FCD" w:rsidP="00930FCD">
      <w:pPr>
        <w:rPr>
          <w:i/>
        </w:rPr>
      </w:pPr>
      <w:r w:rsidRPr="00856093">
        <w:rPr>
          <w:i/>
        </w:rPr>
        <w:t>“I was struck by what the Chars Livelihoods Programme has been able to help char dwellers strengthen and build: their homes, health, assets, businesses, and communities.  In so doing, CLP has also built the resilience of these communities amid a difficult natural environment.  Australia is proud to have supported CLP.</w:t>
      </w:r>
      <w:r w:rsidR="00007CCF" w:rsidRPr="00856093">
        <w:rPr>
          <w:i/>
        </w:rPr>
        <w:t>”</w:t>
      </w:r>
      <w:r w:rsidRPr="00856093">
        <w:rPr>
          <w:i/>
        </w:rPr>
        <w:t xml:space="preserve">      </w:t>
      </w:r>
    </w:p>
    <w:p w:rsidR="00AB065F" w:rsidRDefault="00AB065F" w:rsidP="00930FCD">
      <w:pPr>
        <w:rPr>
          <w:rFonts w:cs="Arial"/>
          <w:szCs w:val="24"/>
        </w:rPr>
      </w:pPr>
    </w:p>
    <w:p w:rsidR="00E05718" w:rsidRPr="00074AFF" w:rsidRDefault="00CA1057" w:rsidP="00E05718">
      <w:pPr>
        <w:rPr>
          <w:rFonts w:cs="Arial"/>
          <w:szCs w:val="24"/>
        </w:rPr>
      </w:pPr>
      <w:r w:rsidRPr="00CA1057">
        <w:rPr>
          <w:rFonts w:cs="Arial"/>
          <w:szCs w:val="24"/>
        </w:rPr>
        <w:br/>
      </w:r>
    </w:p>
    <w:p w:rsidR="00A93310" w:rsidRPr="00A93310" w:rsidRDefault="00E05718" w:rsidP="00A93310">
      <w:pPr>
        <w:rPr>
          <w:b/>
          <w:szCs w:val="24"/>
        </w:rPr>
      </w:pPr>
      <w:r w:rsidRPr="00C65B6B">
        <w:rPr>
          <w:b/>
          <w:szCs w:val="24"/>
        </w:rPr>
        <w:t>Notes to editors:</w:t>
      </w:r>
    </w:p>
    <w:p w:rsidR="00E60CC8" w:rsidRDefault="00E60CC8" w:rsidP="005664E9">
      <w:pPr>
        <w:pStyle w:val="NormalWe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So far CLP 2 has delivered the following results: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EC24B3" w:rsidRDefault="00141780">
      <w:pPr>
        <w:numPr>
          <w:ilvl w:val="0"/>
          <w:numId w:val="21"/>
        </w:numPr>
        <w:ind w:left="1134"/>
        <w:jc w:val="both"/>
        <w:rPr>
          <w:szCs w:val="24"/>
        </w:rPr>
      </w:pPr>
      <w:r w:rsidRPr="00141780">
        <w:rPr>
          <w:szCs w:val="24"/>
        </w:rPr>
        <w:t xml:space="preserve">About 167,000 people (more than 43,000 households), of which more than half are women and girls, lifted out of extreme poverty. </w:t>
      </w:r>
    </w:p>
    <w:p w:rsidR="00EC24B3" w:rsidRDefault="00141780">
      <w:pPr>
        <w:numPr>
          <w:ilvl w:val="0"/>
          <w:numId w:val="21"/>
        </w:numPr>
        <w:ind w:left="1134"/>
        <w:jc w:val="both"/>
        <w:rPr>
          <w:szCs w:val="24"/>
        </w:rPr>
      </w:pPr>
      <w:r w:rsidRPr="00141780">
        <w:rPr>
          <w:bCs/>
          <w:szCs w:val="24"/>
        </w:rPr>
        <w:t>More than 248,000 people ( more than half women and girls) protected from flooding by raising more than 63,800 homes on earth plinths;</w:t>
      </w:r>
    </w:p>
    <w:p w:rsidR="00EC24B3" w:rsidRDefault="00141780">
      <w:pPr>
        <w:numPr>
          <w:ilvl w:val="0"/>
          <w:numId w:val="21"/>
        </w:numPr>
        <w:ind w:left="1134"/>
        <w:jc w:val="both"/>
        <w:rPr>
          <w:szCs w:val="24"/>
        </w:rPr>
      </w:pPr>
      <w:r w:rsidRPr="00141780">
        <w:rPr>
          <w:szCs w:val="24"/>
        </w:rPr>
        <w:t xml:space="preserve">Almost 75,000 families received a one-time transfer of productive assets benefiting more than 290,000 people to improve their livelihoods, </w:t>
      </w:r>
      <w:r w:rsidRPr="00141780">
        <w:rPr>
          <w:bCs/>
          <w:szCs w:val="24"/>
        </w:rPr>
        <w:t>more than half women and girls</w:t>
      </w:r>
    </w:p>
    <w:p w:rsidR="00EC24B3" w:rsidRDefault="00141780">
      <w:pPr>
        <w:numPr>
          <w:ilvl w:val="0"/>
          <w:numId w:val="21"/>
        </w:numPr>
        <w:ind w:left="1134"/>
        <w:jc w:val="both"/>
        <w:rPr>
          <w:szCs w:val="24"/>
        </w:rPr>
      </w:pPr>
      <w:r w:rsidRPr="00141780">
        <w:rPr>
          <w:szCs w:val="24"/>
        </w:rPr>
        <w:t>More than 488,000 people have now access to sanitary latrine</w:t>
      </w:r>
    </w:p>
    <w:p w:rsidR="00EC24B3" w:rsidRDefault="00141780">
      <w:pPr>
        <w:numPr>
          <w:ilvl w:val="0"/>
          <w:numId w:val="21"/>
        </w:numPr>
        <w:ind w:left="1134"/>
        <w:jc w:val="both"/>
        <w:rPr>
          <w:szCs w:val="24"/>
        </w:rPr>
      </w:pPr>
      <w:r w:rsidRPr="00141780">
        <w:rPr>
          <w:szCs w:val="24"/>
        </w:rPr>
        <w:t>About 365,000 people have now access to safe water</w:t>
      </w:r>
    </w:p>
    <w:p w:rsidR="005664E9" w:rsidRDefault="005664E9" w:rsidP="005664E9">
      <w:pPr>
        <w:pStyle w:val="NormalWe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the CLP can be found here: </w:t>
      </w:r>
      <w:hyperlink r:id="rId10" w:history="1">
        <w:r w:rsidRPr="00477AD2">
          <w:rPr>
            <w:rStyle w:val="Hyperlink"/>
            <w:rFonts w:ascii="Arial" w:hAnsi="Arial" w:cs="Arial"/>
          </w:rPr>
          <w:t>http://clp-bangladesh.org/</w:t>
        </w:r>
      </w:hyperlink>
      <w:r>
        <w:rPr>
          <w:rFonts w:ascii="Arial" w:hAnsi="Arial" w:cs="Arial"/>
        </w:rPr>
        <w:t xml:space="preserve"> </w:t>
      </w:r>
    </w:p>
    <w:p w:rsidR="00A93310" w:rsidRPr="00A93310" w:rsidRDefault="002E1052" w:rsidP="00A93310">
      <w:pPr>
        <w:pStyle w:val="NormalWe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See the</w:t>
      </w:r>
      <w:r w:rsidR="00A93310" w:rsidRPr="00C65B6B">
        <w:rPr>
          <w:rFonts w:ascii="Arial" w:hAnsi="Arial" w:cs="Arial"/>
        </w:rPr>
        <w:t xml:space="preserve"> </w:t>
      </w:r>
      <w:hyperlink r:id="rId11" w:history="1">
        <w:r w:rsidR="00A93310" w:rsidRPr="00C65B6B">
          <w:rPr>
            <w:rStyle w:val="Hyperlink"/>
            <w:rFonts w:ascii="Arial" w:hAnsi="Arial" w:cs="Arial"/>
          </w:rPr>
          <w:t>development tracker</w:t>
        </w:r>
      </w:hyperlink>
      <w:r w:rsidR="00A93310" w:rsidRPr="00C65B6B">
        <w:rPr>
          <w:rFonts w:ascii="Arial" w:hAnsi="Arial" w:cs="Arial"/>
        </w:rPr>
        <w:t xml:space="preserve"> to explore international development projects funded by the UK </w:t>
      </w:r>
      <w:r w:rsidR="00A93310">
        <w:rPr>
          <w:rFonts w:ascii="Arial" w:hAnsi="Arial" w:cs="Arial"/>
        </w:rPr>
        <w:t>Government in Bangladesh</w:t>
      </w:r>
      <w:r w:rsidR="00A93310" w:rsidRPr="00C65B6B">
        <w:rPr>
          <w:rFonts w:ascii="Arial" w:hAnsi="Arial" w:cs="Arial"/>
        </w:rPr>
        <w:t xml:space="preserve">. </w:t>
      </w:r>
    </w:p>
    <w:p w:rsidR="00E05718" w:rsidRPr="00C65B6B" w:rsidRDefault="00A93310" w:rsidP="00E05718">
      <w:pPr>
        <w:pStyle w:val="NormalWeb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British High Commissioner is active on Twitter: @</w:t>
      </w:r>
      <w:proofErr w:type="spellStart"/>
      <w:r>
        <w:rPr>
          <w:rFonts w:ascii="Arial" w:hAnsi="Arial" w:cs="Arial"/>
        </w:rPr>
        <w:t>HCRobertGibson</w:t>
      </w:r>
      <w:proofErr w:type="spellEnd"/>
      <w:r w:rsidR="00E05718" w:rsidRPr="00C65B6B">
        <w:rPr>
          <w:rFonts w:ascii="Arial" w:hAnsi="Arial" w:cs="Arial"/>
        </w:rPr>
        <w:t xml:space="preserve"> </w:t>
      </w:r>
    </w:p>
    <w:p w:rsidR="0059498F" w:rsidRPr="0059498F" w:rsidRDefault="0059498F" w:rsidP="0059498F">
      <w:pPr>
        <w:pStyle w:val="ListParagraph"/>
        <w:spacing w:after="0" w:line="240" w:lineRule="auto"/>
        <w:ind w:left="0"/>
        <w:rPr>
          <w:rFonts w:ascii="Arial" w:hAnsi="Arial" w:cs="Arial"/>
          <w:bCs/>
          <w:szCs w:val="36"/>
        </w:rPr>
      </w:pPr>
      <w:r>
        <w:rPr>
          <w:rFonts w:ascii="Arial" w:hAnsi="Arial" w:cs="Arial"/>
          <w:bCs/>
          <w:szCs w:val="36"/>
        </w:rPr>
        <w:t>.</w:t>
      </w:r>
    </w:p>
    <w:sectPr w:rsidR="0059498F" w:rsidRPr="0059498F" w:rsidSect="00891B40">
      <w:footerReference w:type="default" r:id="rId12"/>
      <w:headerReference w:type="first" r:id="rId13"/>
      <w:footerReference w:type="first" r:id="rId14"/>
      <w:pgSz w:w="11906" w:h="16838" w:code="9"/>
      <w:pgMar w:top="2942" w:right="1021" w:bottom="709" w:left="1021" w:header="403" w:footer="2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9D" w:rsidRDefault="003F699D">
      <w:r>
        <w:separator/>
      </w:r>
    </w:p>
  </w:endnote>
  <w:endnote w:type="continuationSeparator" w:id="0">
    <w:p w:rsidR="003F699D" w:rsidRDefault="003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19" w:rsidRDefault="004F2219"/>
  <w:tbl>
    <w:tblPr>
      <w:tblW w:w="0" w:type="auto"/>
      <w:tblInd w:w="-31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2"/>
    </w:tblGrid>
    <w:tr w:rsidR="004F2219" w:rsidTr="00E429B4">
      <w:tc>
        <w:tcPr>
          <w:tcW w:w="9782" w:type="dxa"/>
        </w:tcPr>
        <w:p w:rsidR="004F2219" w:rsidRPr="00245EAD" w:rsidRDefault="004F2219" w:rsidP="00357441">
          <w:pPr>
            <w:jc w:val="center"/>
            <w:rPr>
              <w:sz w:val="22"/>
              <w:szCs w:val="22"/>
            </w:rPr>
          </w:pPr>
          <w:r w:rsidRPr="00245EAD">
            <w:rPr>
              <w:sz w:val="22"/>
              <w:szCs w:val="22"/>
            </w:rPr>
            <w:t>British High Commission Dhaka</w:t>
          </w:r>
        </w:p>
        <w:p w:rsidR="004F2219" w:rsidRPr="00245EAD" w:rsidRDefault="004F2219" w:rsidP="00357441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Tel: +</w:t>
          </w:r>
          <w:r w:rsidRPr="00245EAD">
            <w:rPr>
              <w:sz w:val="22"/>
              <w:szCs w:val="22"/>
            </w:rPr>
            <w:t>880 2 882</w:t>
          </w:r>
          <w:r>
            <w:rPr>
              <w:sz w:val="22"/>
              <w:szCs w:val="22"/>
            </w:rPr>
            <w:t xml:space="preserve"> </w:t>
          </w:r>
          <w:r w:rsidRPr="00245EAD">
            <w:rPr>
              <w:sz w:val="22"/>
              <w:szCs w:val="22"/>
            </w:rPr>
            <w:t>2705</w:t>
          </w:r>
        </w:p>
        <w:p w:rsidR="004F2219" w:rsidRPr="00245EAD" w:rsidRDefault="004F2219" w:rsidP="00357441">
          <w:pPr>
            <w:jc w:val="center"/>
            <w:rPr>
              <w:sz w:val="22"/>
              <w:szCs w:val="22"/>
            </w:rPr>
          </w:pPr>
          <w:r w:rsidRPr="00245EAD">
            <w:rPr>
              <w:sz w:val="22"/>
              <w:szCs w:val="22"/>
            </w:rPr>
            <w:t xml:space="preserve">Fax: </w:t>
          </w:r>
          <w:r>
            <w:rPr>
              <w:sz w:val="22"/>
              <w:szCs w:val="22"/>
            </w:rPr>
            <w:t>+</w:t>
          </w:r>
          <w:r w:rsidRPr="00245EAD">
            <w:rPr>
              <w:sz w:val="22"/>
              <w:szCs w:val="22"/>
            </w:rPr>
            <w:t>880 2 882</w:t>
          </w:r>
          <w:r>
            <w:rPr>
              <w:sz w:val="22"/>
              <w:szCs w:val="22"/>
            </w:rPr>
            <w:t xml:space="preserve"> </w:t>
          </w:r>
          <w:r w:rsidRPr="00245EAD">
            <w:rPr>
              <w:sz w:val="22"/>
              <w:szCs w:val="22"/>
            </w:rPr>
            <w:t>3437</w:t>
          </w:r>
        </w:p>
        <w:p w:rsidR="004F2219" w:rsidRPr="00CA23AC" w:rsidRDefault="00856093" w:rsidP="00357441">
          <w:pPr>
            <w:jc w:val="center"/>
            <w:rPr>
              <w:noProof/>
              <w:color w:val="1F497D"/>
              <w:sz w:val="22"/>
              <w:szCs w:val="22"/>
            </w:rPr>
          </w:pPr>
          <w:hyperlink r:id="rId1" w:history="1">
            <w:r w:rsidR="004F2219" w:rsidRPr="00CA23AC">
              <w:rPr>
                <w:color w:val="1F497D"/>
                <w:sz w:val="22"/>
                <w:szCs w:val="22"/>
                <w:u w:val="single"/>
              </w:rPr>
              <w:t>Dhaka.Press@fco.gov.uk</w:t>
            </w:r>
          </w:hyperlink>
        </w:p>
        <w:p w:rsidR="004F2219" w:rsidRPr="00CA23AC" w:rsidRDefault="00856093" w:rsidP="00357441">
          <w:pPr>
            <w:jc w:val="center"/>
            <w:rPr>
              <w:color w:val="1F497D"/>
            </w:rPr>
          </w:pPr>
          <w:hyperlink r:id="rId2" w:history="1">
            <w:r w:rsidR="004F2219" w:rsidRPr="00CA23AC">
              <w:rPr>
                <w:rStyle w:val="Hyperlink"/>
                <w:color w:val="1F497D"/>
                <w:sz w:val="22"/>
                <w:szCs w:val="22"/>
              </w:rPr>
              <w:t>www.gov.uk/world/bangladesh</w:t>
            </w:r>
          </w:hyperlink>
        </w:p>
        <w:p w:rsidR="004F2219" w:rsidRPr="00CA23AC" w:rsidRDefault="00856093" w:rsidP="00357441">
          <w:pPr>
            <w:jc w:val="center"/>
            <w:rPr>
              <w:color w:val="1F497D"/>
              <w:sz w:val="22"/>
            </w:rPr>
          </w:pPr>
          <w:hyperlink r:id="rId3" w:history="1">
            <w:r w:rsidR="004F2219" w:rsidRPr="00CA23AC">
              <w:rPr>
                <w:rStyle w:val="Hyperlink"/>
                <w:color w:val="1F497D"/>
                <w:sz w:val="22"/>
              </w:rPr>
              <w:t>www.twitter.com/ukinbangladesh</w:t>
            </w:r>
          </w:hyperlink>
        </w:p>
        <w:p w:rsidR="004F2219" w:rsidRDefault="00856093" w:rsidP="00357441">
          <w:pPr>
            <w:jc w:val="center"/>
          </w:pPr>
          <w:hyperlink r:id="rId4" w:history="1">
            <w:r w:rsidR="004F2219" w:rsidRPr="00CA23AC">
              <w:rPr>
                <w:rStyle w:val="Hyperlink"/>
                <w:color w:val="1F497D"/>
                <w:sz w:val="22"/>
              </w:rPr>
              <w:t>www.facebook.com/ukinbangladesh</w:t>
            </w:r>
          </w:hyperlink>
        </w:p>
      </w:tc>
    </w:tr>
  </w:tbl>
  <w:p w:rsidR="004F2219" w:rsidRDefault="004F2219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19" w:rsidRDefault="004F2219"/>
  <w:tbl>
    <w:tblPr>
      <w:tblW w:w="0" w:type="auto"/>
      <w:tblInd w:w="-31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1"/>
    </w:tblGrid>
    <w:tr w:rsidR="004F2219">
      <w:trPr>
        <w:cantSplit/>
      </w:trPr>
      <w:tc>
        <w:tcPr>
          <w:tcW w:w="10491" w:type="dxa"/>
        </w:tcPr>
        <w:p w:rsidR="004F2219" w:rsidRPr="00245EAD" w:rsidRDefault="004F2219" w:rsidP="006F7787">
          <w:pPr>
            <w:jc w:val="center"/>
            <w:rPr>
              <w:sz w:val="22"/>
              <w:szCs w:val="22"/>
            </w:rPr>
          </w:pPr>
          <w:r w:rsidRPr="00245EAD">
            <w:rPr>
              <w:sz w:val="22"/>
              <w:szCs w:val="22"/>
            </w:rPr>
            <w:t>British High Commission Dhaka</w:t>
          </w:r>
        </w:p>
        <w:p w:rsidR="004F2219" w:rsidRPr="00245EAD" w:rsidRDefault="004F2219" w:rsidP="006F778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Tel: +</w:t>
          </w:r>
          <w:r w:rsidRPr="00245EAD">
            <w:rPr>
              <w:sz w:val="22"/>
              <w:szCs w:val="22"/>
            </w:rPr>
            <w:t>880 2 882</w:t>
          </w:r>
          <w:r>
            <w:rPr>
              <w:sz w:val="22"/>
              <w:szCs w:val="22"/>
            </w:rPr>
            <w:t xml:space="preserve"> </w:t>
          </w:r>
          <w:r w:rsidRPr="00245EAD">
            <w:rPr>
              <w:sz w:val="22"/>
              <w:szCs w:val="22"/>
            </w:rPr>
            <w:t>2705</w:t>
          </w:r>
        </w:p>
        <w:p w:rsidR="004F2219" w:rsidRPr="00245EAD" w:rsidRDefault="004F2219" w:rsidP="006F7787">
          <w:pPr>
            <w:jc w:val="center"/>
            <w:rPr>
              <w:sz w:val="22"/>
              <w:szCs w:val="22"/>
            </w:rPr>
          </w:pPr>
          <w:r w:rsidRPr="00245EAD">
            <w:rPr>
              <w:sz w:val="22"/>
              <w:szCs w:val="22"/>
            </w:rPr>
            <w:t xml:space="preserve">Fax: </w:t>
          </w:r>
          <w:r>
            <w:rPr>
              <w:sz w:val="22"/>
              <w:szCs w:val="22"/>
            </w:rPr>
            <w:t>+</w:t>
          </w:r>
          <w:r w:rsidRPr="00245EAD">
            <w:rPr>
              <w:sz w:val="22"/>
              <w:szCs w:val="22"/>
            </w:rPr>
            <w:t>880 2 882</w:t>
          </w:r>
          <w:r>
            <w:rPr>
              <w:sz w:val="22"/>
              <w:szCs w:val="22"/>
            </w:rPr>
            <w:t xml:space="preserve"> </w:t>
          </w:r>
          <w:r w:rsidRPr="00245EAD">
            <w:rPr>
              <w:sz w:val="22"/>
              <w:szCs w:val="22"/>
            </w:rPr>
            <w:t>3437</w:t>
          </w:r>
        </w:p>
        <w:p w:rsidR="004F2219" w:rsidRPr="00CA23AC" w:rsidRDefault="00856093" w:rsidP="006F7787">
          <w:pPr>
            <w:jc w:val="center"/>
            <w:rPr>
              <w:noProof/>
              <w:color w:val="1F497D"/>
              <w:sz w:val="22"/>
              <w:szCs w:val="22"/>
            </w:rPr>
          </w:pPr>
          <w:hyperlink r:id="rId1" w:history="1">
            <w:r w:rsidR="004F2219" w:rsidRPr="00CA23AC">
              <w:rPr>
                <w:color w:val="1F497D"/>
                <w:sz w:val="22"/>
                <w:szCs w:val="22"/>
                <w:u w:val="single"/>
              </w:rPr>
              <w:t>Dhaka.Press@fco.gov.uk</w:t>
            </w:r>
          </w:hyperlink>
        </w:p>
        <w:p w:rsidR="004F2219" w:rsidRPr="00CA23AC" w:rsidRDefault="00856093" w:rsidP="006F7787">
          <w:pPr>
            <w:jc w:val="center"/>
            <w:rPr>
              <w:color w:val="1F497D"/>
            </w:rPr>
          </w:pPr>
          <w:hyperlink r:id="rId2" w:history="1">
            <w:r w:rsidR="004F2219" w:rsidRPr="00CA23AC">
              <w:rPr>
                <w:rStyle w:val="Hyperlink"/>
                <w:color w:val="1F497D"/>
                <w:sz w:val="22"/>
                <w:szCs w:val="22"/>
              </w:rPr>
              <w:t>www.gov.uk/world/bangladesh</w:t>
            </w:r>
          </w:hyperlink>
        </w:p>
        <w:p w:rsidR="004F2219" w:rsidRPr="00CA23AC" w:rsidRDefault="00856093" w:rsidP="006F7787">
          <w:pPr>
            <w:jc w:val="center"/>
            <w:rPr>
              <w:color w:val="1F497D"/>
              <w:sz w:val="22"/>
            </w:rPr>
          </w:pPr>
          <w:hyperlink r:id="rId3" w:history="1">
            <w:r w:rsidR="004F2219" w:rsidRPr="00CA23AC">
              <w:rPr>
                <w:rStyle w:val="Hyperlink"/>
                <w:color w:val="1F497D"/>
                <w:sz w:val="22"/>
              </w:rPr>
              <w:t>www.twitter.com/ukinbangladesh</w:t>
            </w:r>
          </w:hyperlink>
        </w:p>
        <w:p w:rsidR="004F2219" w:rsidRPr="006F7787" w:rsidRDefault="00856093" w:rsidP="006F7787">
          <w:pPr>
            <w:jc w:val="center"/>
            <w:rPr>
              <w:color w:val="1F497D"/>
              <w:sz w:val="22"/>
            </w:rPr>
          </w:pPr>
          <w:hyperlink r:id="rId4" w:history="1">
            <w:r w:rsidR="004F2219" w:rsidRPr="00CA23AC">
              <w:rPr>
                <w:rStyle w:val="Hyperlink"/>
                <w:color w:val="1F497D"/>
                <w:sz w:val="22"/>
              </w:rPr>
              <w:t>www.facebook.com/ukinbangladesh</w:t>
            </w:r>
          </w:hyperlink>
        </w:p>
      </w:tc>
    </w:tr>
  </w:tbl>
  <w:p w:rsidR="004F2219" w:rsidRDefault="004F2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9D" w:rsidRDefault="003F699D">
      <w:r>
        <w:separator/>
      </w:r>
    </w:p>
  </w:footnote>
  <w:footnote w:type="continuationSeparator" w:id="0">
    <w:p w:rsidR="003F699D" w:rsidRDefault="003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18" w:type="dxa"/>
      <w:tblLayout w:type="fixed"/>
      <w:tblLook w:val="0000" w:firstRow="0" w:lastRow="0" w:firstColumn="0" w:lastColumn="0" w:noHBand="0" w:noVBand="0"/>
    </w:tblPr>
    <w:tblGrid>
      <w:gridCol w:w="6356"/>
      <w:gridCol w:w="4135"/>
    </w:tblGrid>
    <w:tr w:rsidR="004F2219" w:rsidTr="00856093">
      <w:trPr>
        <w:cantSplit/>
        <w:trHeight w:hRule="exact" w:val="1784"/>
      </w:trPr>
      <w:tc>
        <w:tcPr>
          <w:tcW w:w="6356" w:type="dxa"/>
        </w:tcPr>
        <w:p w:rsidR="004F2219" w:rsidRDefault="00AB065F">
          <w:r>
            <w:rPr>
              <w:noProof/>
              <w:lang w:val="en-AU" w:eastAsia="en-AU"/>
            </w:rPr>
            <w:drawing>
              <wp:anchor distT="0" distB="0" distL="114300" distR="114300" simplePos="0" relativeHeight="251657216" behindDoc="1" locked="0" layoutInCell="1" allowOverlap="1" wp14:anchorId="48C76AD6" wp14:editId="255A6C62">
                <wp:simplePos x="0" y="0"/>
                <wp:positionH relativeFrom="column">
                  <wp:posOffset>-1181100</wp:posOffset>
                </wp:positionH>
                <wp:positionV relativeFrom="paragraph">
                  <wp:posOffset>67945</wp:posOffset>
                </wp:positionV>
                <wp:extent cx="1047750" cy="1104900"/>
                <wp:effectExtent l="19050" t="0" r="0" b="0"/>
                <wp:wrapTight wrapText="bothSides">
                  <wp:wrapPolygon edited="0">
                    <wp:start x="-393" y="0"/>
                    <wp:lineTo x="-393" y="21228"/>
                    <wp:lineTo x="21600" y="21228"/>
                    <wp:lineTo x="21600" y="0"/>
                    <wp:lineTo x="-393" y="0"/>
                  </wp:wrapPolygon>
                </wp:wrapTight>
                <wp:docPr id="1" name="Picture 2" descr="UK-AID-Standard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-AID-Standard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F2219" w:rsidRDefault="004F2219">
          <w:pPr>
            <w:pStyle w:val="Header"/>
          </w:pPr>
        </w:p>
      </w:tc>
      <w:tc>
        <w:tcPr>
          <w:tcW w:w="4135" w:type="dxa"/>
        </w:tcPr>
        <w:p w:rsidR="004F2219" w:rsidRDefault="004F2219" w:rsidP="00930FCD">
          <w:pPr>
            <w:pStyle w:val="DFIDLogoSmall"/>
            <w:jc w:val="right"/>
            <w:rPr>
              <w:spacing w:val="14"/>
            </w:rPr>
          </w:pPr>
        </w:p>
        <w:p w:rsidR="00AB065F" w:rsidRDefault="00AB065F" w:rsidP="00930FCD">
          <w:pPr>
            <w:pStyle w:val="DFIDLogoSmall"/>
            <w:jc w:val="right"/>
            <w:rPr>
              <w:spacing w:val="14"/>
            </w:rPr>
          </w:pPr>
        </w:p>
        <w:p w:rsidR="00AB065F" w:rsidRDefault="00AB065F" w:rsidP="00930FCD">
          <w:pPr>
            <w:pStyle w:val="DFIDLogoSmall"/>
            <w:jc w:val="right"/>
            <w:rPr>
              <w:spacing w:val="14"/>
            </w:rPr>
          </w:pPr>
        </w:p>
        <w:p w:rsidR="00AB065F" w:rsidRDefault="00AB065F" w:rsidP="00930FCD">
          <w:pPr>
            <w:pStyle w:val="DFIDLogoSmall"/>
            <w:jc w:val="right"/>
            <w:rPr>
              <w:spacing w:val="14"/>
            </w:rPr>
          </w:pPr>
          <w:r>
            <w:rPr>
              <w:spacing w:val="14"/>
            </w:rPr>
            <w:t xml:space="preserve">            </w:t>
          </w:r>
        </w:p>
        <w:p w:rsidR="00AB065F" w:rsidRDefault="00856093" w:rsidP="00007CCF">
          <w:pPr>
            <w:pStyle w:val="DFIDLogoSmall"/>
            <w:jc w:val="right"/>
            <w:rPr>
              <w:spacing w:val="1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42" type="#_x0000_t75" style="position:absolute;left:0;text-align:left;margin-left:64.05pt;margin-top:-26.55pt;width:102pt;height:46pt;z-index:-251658240;mso-position-horizontal-relative:text;mso-position-vertical-relative:text;mso-width-relative:page;mso-height-relative:page" wrapcoords="-83 0 -83 21417 21600 21417 21600 0 -83 0">
                <v:imagedata r:id="rId2" o:title="Aid Section Logo 2015 australian-aid-identifier-colour-web"/>
                <w10:wrap type="through"/>
              </v:shape>
            </w:pict>
          </w:r>
          <w:r w:rsidR="00AB065F">
            <w:rPr>
              <w:spacing w:val="14"/>
            </w:rPr>
            <w:t xml:space="preserve">            </w:t>
          </w:r>
        </w:p>
      </w:tc>
    </w:tr>
  </w:tbl>
  <w:p w:rsidR="004F2219" w:rsidRDefault="004F2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A0DBE"/>
    <w:multiLevelType w:val="hybridMultilevel"/>
    <w:tmpl w:val="7E863F0E"/>
    <w:lvl w:ilvl="0" w:tplc="8E18AC7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2723"/>
    <w:multiLevelType w:val="hybridMultilevel"/>
    <w:tmpl w:val="12FA5D58"/>
    <w:lvl w:ilvl="0" w:tplc="C6043B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34906"/>
    <w:multiLevelType w:val="hybridMultilevel"/>
    <w:tmpl w:val="58E49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F39AB"/>
    <w:multiLevelType w:val="hybridMultilevel"/>
    <w:tmpl w:val="2318A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CF0241"/>
    <w:multiLevelType w:val="hybridMultilevel"/>
    <w:tmpl w:val="6772F16E"/>
    <w:lvl w:ilvl="0" w:tplc="96803686">
      <w:start w:val="14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07A22"/>
    <w:multiLevelType w:val="hybridMultilevel"/>
    <w:tmpl w:val="6FDA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72ECA"/>
    <w:multiLevelType w:val="singleLevel"/>
    <w:tmpl w:val="33A83ABA"/>
    <w:lvl w:ilvl="0">
      <w:start w:val="1"/>
      <w:numFmt w:val="bullet"/>
      <w:pStyle w:val="DFID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</w:abstractNum>
  <w:abstractNum w:abstractNumId="8">
    <w:nsid w:val="377D7441"/>
    <w:multiLevelType w:val="singleLevel"/>
    <w:tmpl w:val="60120E54"/>
    <w:lvl w:ilvl="0">
      <w:start w:val="1"/>
      <w:numFmt w:val="decimal"/>
      <w:pStyle w:val="BDBNumbered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9">
    <w:nsid w:val="43B24BE0"/>
    <w:multiLevelType w:val="hybridMultilevel"/>
    <w:tmpl w:val="0BAE7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F44BA7"/>
    <w:multiLevelType w:val="hybridMultilevel"/>
    <w:tmpl w:val="03BEC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12">
    <w:nsid w:val="556A07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3E4B9B"/>
    <w:multiLevelType w:val="hybridMultilevel"/>
    <w:tmpl w:val="5F409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FA4344"/>
    <w:multiLevelType w:val="hybridMultilevel"/>
    <w:tmpl w:val="B22237D0"/>
    <w:lvl w:ilvl="0" w:tplc="365E0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42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E49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E0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05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86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04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03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C1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D5A0B"/>
    <w:multiLevelType w:val="hybridMultilevel"/>
    <w:tmpl w:val="9218401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830D6"/>
    <w:multiLevelType w:val="hybridMultilevel"/>
    <w:tmpl w:val="7C64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num w:numId="1">
    <w:abstractNumId w:val="17"/>
  </w:num>
  <w:num w:numId="2">
    <w:abstractNumId w:val="7"/>
  </w:num>
  <w:num w:numId="3">
    <w:abstractNumId w:val="17"/>
    <w:lvlOverride w:ilvl="0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6"/>
  </w:num>
  <w:num w:numId="13">
    <w:abstractNumId w:val="15"/>
  </w:num>
  <w:num w:numId="14">
    <w:abstractNumId w:val="3"/>
  </w:num>
  <w:num w:numId="15">
    <w:abstractNumId w:val="16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0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Narayan Nath"/>
    <w:docVar w:name="PDMaintainMarking" w:val="-1"/>
    <w:docVar w:name="PDMaintainPath" w:val="-1"/>
    <w:docVar w:name="PDPhoneNo" w:val=" "/>
    <w:docVar w:name="PDSection" w:val=" "/>
  </w:docVars>
  <w:rsids>
    <w:rsidRoot w:val="00E05718"/>
    <w:rsid w:val="00002220"/>
    <w:rsid w:val="00007CCF"/>
    <w:rsid w:val="00015AE6"/>
    <w:rsid w:val="000362B5"/>
    <w:rsid w:val="000559B6"/>
    <w:rsid w:val="00056767"/>
    <w:rsid w:val="00074AFF"/>
    <w:rsid w:val="00092995"/>
    <w:rsid w:val="000B5CA8"/>
    <w:rsid w:val="00101B40"/>
    <w:rsid w:val="00114696"/>
    <w:rsid w:val="00134014"/>
    <w:rsid w:val="00141780"/>
    <w:rsid w:val="00150E55"/>
    <w:rsid w:val="00161271"/>
    <w:rsid w:val="001A3CE1"/>
    <w:rsid w:val="001C2886"/>
    <w:rsid w:val="001F25C1"/>
    <w:rsid w:val="001F57D9"/>
    <w:rsid w:val="00213729"/>
    <w:rsid w:val="002155B2"/>
    <w:rsid w:val="00241E88"/>
    <w:rsid w:val="00245EAD"/>
    <w:rsid w:val="00267BCC"/>
    <w:rsid w:val="00274AD1"/>
    <w:rsid w:val="00294460"/>
    <w:rsid w:val="0029567E"/>
    <w:rsid w:val="002A0595"/>
    <w:rsid w:val="002A4365"/>
    <w:rsid w:val="002B5E57"/>
    <w:rsid w:val="002D5829"/>
    <w:rsid w:val="002D68CB"/>
    <w:rsid w:val="002E1052"/>
    <w:rsid w:val="00324C25"/>
    <w:rsid w:val="003501A9"/>
    <w:rsid w:val="00357441"/>
    <w:rsid w:val="00374544"/>
    <w:rsid w:val="003B037F"/>
    <w:rsid w:val="003B1A79"/>
    <w:rsid w:val="003D4389"/>
    <w:rsid w:val="003F699D"/>
    <w:rsid w:val="00406A15"/>
    <w:rsid w:val="0043534F"/>
    <w:rsid w:val="00465C0A"/>
    <w:rsid w:val="00474CB2"/>
    <w:rsid w:val="004A7B03"/>
    <w:rsid w:val="004F2219"/>
    <w:rsid w:val="004F3966"/>
    <w:rsid w:val="0050344C"/>
    <w:rsid w:val="005101B7"/>
    <w:rsid w:val="00510E95"/>
    <w:rsid w:val="005664E9"/>
    <w:rsid w:val="0059498F"/>
    <w:rsid w:val="005B5365"/>
    <w:rsid w:val="005F3814"/>
    <w:rsid w:val="0062579F"/>
    <w:rsid w:val="00626209"/>
    <w:rsid w:val="0063459D"/>
    <w:rsid w:val="00694ADF"/>
    <w:rsid w:val="006959E0"/>
    <w:rsid w:val="006B0A36"/>
    <w:rsid w:val="006F030C"/>
    <w:rsid w:val="006F7787"/>
    <w:rsid w:val="00703AF8"/>
    <w:rsid w:val="0072464E"/>
    <w:rsid w:val="00764548"/>
    <w:rsid w:val="0079530B"/>
    <w:rsid w:val="007D0E9C"/>
    <w:rsid w:val="007D5C86"/>
    <w:rsid w:val="007F00AD"/>
    <w:rsid w:val="007F40A3"/>
    <w:rsid w:val="00817AC4"/>
    <w:rsid w:val="00836286"/>
    <w:rsid w:val="00856093"/>
    <w:rsid w:val="00870D77"/>
    <w:rsid w:val="00891B40"/>
    <w:rsid w:val="008B36AB"/>
    <w:rsid w:val="008F4D1A"/>
    <w:rsid w:val="00911804"/>
    <w:rsid w:val="0091384A"/>
    <w:rsid w:val="00930FCD"/>
    <w:rsid w:val="00954C13"/>
    <w:rsid w:val="0097107E"/>
    <w:rsid w:val="00995926"/>
    <w:rsid w:val="009C1CEC"/>
    <w:rsid w:val="009F0FF0"/>
    <w:rsid w:val="00A041BC"/>
    <w:rsid w:val="00A050A2"/>
    <w:rsid w:val="00A42957"/>
    <w:rsid w:val="00A47683"/>
    <w:rsid w:val="00A77C3D"/>
    <w:rsid w:val="00A93310"/>
    <w:rsid w:val="00A93ED3"/>
    <w:rsid w:val="00A9690A"/>
    <w:rsid w:val="00AB065F"/>
    <w:rsid w:val="00AB1EDB"/>
    <w:rsid w:val="00AE6913"/>
    <w:rsid w:val="00B12CE7"/>
    <w:rsid w:val="00B61CF9"/>
    <w:rsid w:val="00B817BF"/>
    <w:rsid w:val="00B846A3"/>
    <w:rsid w:val="00BB47A2"/>
    <w:rsid w:val="00BE4CCA"/>
    <w:rsid w:val="00BE6D85"/>
    <w:rsid w:val="00BF2BFA"/>
    <w:rsid w:val="00C06042"/>
    <w:rsid w:val="00C163AD"/>
    <w:rsid w:val="00C24381"/>
    <w:rsid w:val="00C2450F"/>
    <w:rsid w:val="00C3673C"/>
    <w:rsid w:val="00C50F66"/>
    <w:rsid w:val="00C65B6B"/>
    <w:rsid w:val="00C71983"/>
    <w:rsid w:val="00CA1057"/>
    <w:rsid w:val="00CD68ED"/>
    <w:rsid w:val="00D02C39"/>
    <w:rsid w:val="00D13908"/>
    <w:rsid w:val="00D30AB6"/>
    <w:rsid w:val="00D55F45"/>
    <w:rsid w:val="00D727D9"/>
    <w:rsid w:val="00D7331A"/>
    <w:rsid w:val="00D94F8F"/>
    <w:rsid w:val="00E05718"/>
    <w:rsid w:val="00E429B4"/>
    <w:rsid w:val="00E54D27"/>
    <w:rsid w:val="00E60CC8"/>
    <w:rsid w:val="00E63064"/>
    <w:rsid w:val="00E631D0"/>
    <w:rsid w:val="00E8513D"/>
    <w:rsid w:val="00EC1F5E"/>
    <w:rsid w:val="00EC24B3"/>
    <w:rsid w:val="00ED5C73"/>
    <w:rsid w:val="00EE2CFB"/>
    <w:rsid w:val="00EE3B79"/>
    <w:rsid w:val="00EE7074"/>
    <w:rsid w:val="00F34003"/>
    <w:rsid w:val="00F35EB9"/>
    <w:rsid w:val="00F55B01"/>
    <w:rsid w:val="00F6291C"/>
    <w:rsid w:val="00F71A47"/>
    <w:rsid w:val="00F737DA"/>
    <w:rsid w:val="00F9163E"/>
    <w:rsid w:val="00FD0544"/>
    <w:rsid w:val="00FD69FB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A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163AD"/>
    <w:pPr>
      <w:keepNext/>
      <w:framePr w:hSpace="180" w:wrap="around" w:vAnchor="text" w:hAnchor="margin" w:x="-351" w:y="40"/>
      <w:tabs>
        <w:tab w:val="left" w:pos="315"/>
      </w:tabs>
      <w:outlineLvl w:val="0"/>
    </w:pPr>
    <w:rPr>
      <w:rFonts w:ascii="Optima" w:hAnsi="Optima"/>
      <w:b/>
      <w:sz w:val="58"/>
    </w:rPr>
  </w:style>
  <w:style w:type="paragraph" w:styleId="Heading2">
    <w:name w:val="heading 2"/>
    <w:basedOn w:val="Normal"/>
    <w:next w:val="Normal"/>
    <w:qFormat/>
    <w:rsid w:val="00C163AD"/>
    <w:pPr>
      <w:keepNext/>
      <w:framePr w:hSpace="180" w:wrap="around" w:vAnchor="text" w:hAnchor="margin" w:x="-351" w:y="40"/>
      <w:tabs>
        <w:tab w:val="left" w:pos="315"/>
      </w:tabs>
      <w:outlineLvl w:val="1"/>
    </w:pPr>
    <w:rPr>
      <w:rFonts w:ascii="Optima" w:hAnsi="Optima"/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003"/>
    <w:pPr>
      <w:keepNext/>
      <w:spacing w:before="240" w:after="60"/>
      <w:outlineLvl w:val="2"/>
    </w:pPr>
    <w:rPr>
      <w:rFonts w:ascii="Cambria" w:hAnsi="Cambria" w:cs="Vrind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163AD"/>
    <w:pPr>
      <w:tabs>
        <w:tab w:val="center" w:pos="4153"/>
        <w:tab w:val="right" w:pos="8306"/>
      </w:tabs>
    </w:pPr>
    <w:rPr>
      <w:sz w:val="16"/>
    </w:rPr>
  </w:style>
  <w:style w:type="paragraph" w:customStyle="1" w:styleId="Normal-nospace">
    <w:name w:val="Normal-nospace"/>
    <w:basedOn w:val="Normal"/>
    <w:rsid w:val="00C163AD"/>
  </w:style>
  <w:style w:type="paragraph" w:styleId="Header">
    <w:name w:val="header"/>
    <w:basedOn w:val="Normal"/>
    <w:semiHidden/>
    <w:rsid w:val="00C163AD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C163AD"/>
    <w:rPr>
      <w:b/>
    </w:rPr>
  </w:style>
  <w:style w:type="paragraph" w:customStyle="1" w:styleId="DFIDNumbered">
    <w:name w:val="DFIDNumbered"/>
    <w:basedOn w:val="Normal"/>
    <w:rsid w:val="00C163AD"/>
    <w:pPr>
      <w:tabs>
        <w:tab w:val="num" w:pos="794"/>
      </w:tabs>
      <w:ind w:left="794" w:hanging="794"/>
      <w:jc w:val="both"/>
    </w:pPr>
  </w:style>
  <w:style w:type="paragraph" w:customStyle="1" w:styleId="DFIDContinued">
    <w:name w:val="DFIDContinued"/>
    <w:basedOn w:val="Normal"/>
    <w:rsid w:val="00C163AD"/>
    <w:pPr>
      <w:ind w:left="794"/>
      <w:jc w:val="both"/>
    </w:pPr>
  </w:style>
  <w:style w:type="paragraph" w:customStyle="1" w:styleId="DFIDBullet">
    <w:name w:val="DFIDBullet"/>
    <w:basedOn w:val="DFIDContinued"/>
    <w:rsid w:val="00C163AD"/>
    <w:pPr>
      <w:numPr>
        <w:numId w:val="6"/>
      </w:numPr>
    </w:pPr>
  </w:style>
  <w:style w:type="paragraph" w:customStyle="1" w:styleId="DFIDHeader">
    <w:name w:val="DFIDHeader"/>
    <w:basedOn w:val="Header"/>
    <w:rsid w:val="00C163AD"/>
    <w:pPr>
      <w:jc w:val="center"/>
    </w:pPr>
    <w:rPr>
      <w:sz w:val="28"/>
    </w:rPr>
  </w:style>
  <w:style w:type="paragraph" w:customStyle="1" w:styleId="DFIDLogoLarge">
    <w:name w:val="DFIDLogoLarge"/>
    <w:basedOn w:val="Header"/>
    <w:rsid w:val="00C163AD"/>
    <w:rPr>
      <w:rFonts w:ascii="Optima" w:hAnsi="Optima"/>
      <w:b/>
      <w:sz w:val="88"/>
    </w:rPr>
  </w:style>
  <w:style w:type="paragraph" w:customStyle="1" w:styleId="DFIDLogoSmall">
    <w:name w:val="DFIDLogoSmall"/>
    <w:basedOn w:val="Header"/>
    <w:rsid w:val="00C163AD"/>
    <w:pPr>
      <w:spacing w:line="230" w:lineRule="exact"/>
    </w:pPr>
    <w:rPr>
      <w:rFonts w:ascii="Optima" w:hAnsi="Optima"/>
      <w:b/>
      <w:sz w:val="20"/>
    </w:rPr>
  </w:style>
  <w:style w:type="paragraph" w:customStyle="1" w:styleId="BDBNumbered">
    <w:name w:val="BDBNumbered"/>
    <w:basedOn w:val="Normal"/>
    <w:rsid w:val="00C163AD"/>
    <w:pPr>
      <w:numPr>
        <w:numId w:val="7"/>
      </w:numPr>
    </w:pPr>
  </w:style>
  <w:style w:type="paragraph" w:styleId="BodyText3">
    <w:name w:val="Body Text 3"/>
    <w:basedOn w:val="Normal"/>
    <w:semiHidden/>
    <w:rsid w:val="00C163AD"/>
    <w:pPr>
      <w:jc w:val="center"/>
    </w:pPr>
    <w:rPr>
      <w:rFonts w:ascii="Times New Roman" w:hAnsi="Times New Roman"/>
      <w:b/>
      <w:sz w:val="34"/>
    </w:rPr>
  </w:style>
  <w:style w:type="character" w:styleId="Hyperlink">
    <w:name w:val="Hyperlink"/>
    <w:basedOn w:val="DefaultParagraphFont"/>
    <w:semiHidden/>
    <w:rsid w:val="00C163AD"/>
    <w:rPr>
      <w:color w:val="0000FF"/>
      <w:u w:val="single"/>
    </w:rPr>
  </w:style>
  <w:style w:type="paragraph" w:styleId="NormalIndent">
    <w:name w:val="Normal Indent"/>
    <w:basedOn w:val="Normal"/>
    <w:semiHidden/>
    <w:rsid w:val="00C163AD"/>
    <w:pPr>
      <w:widowControl w:val="0"/>
      <w:spacing w:line="360" w:lineRule="auto"/>
      <w:ind w:left="567"/>
    </w:pPr>
    <w:rPr>
      <w:rFonts w:ascii="Times New Roman" w:hAnsi="Times New Roman"/>
      <w:lang w:eastAsia="fr-BE"/>
    </w:rPr>
  </w:style>
  <w:style w:type="paragraph" w:styleId="BalloonText">
    <w:name w:val="Balloon Text"/>
    <w:basedOn w:val="Normal"/>
    <w:semiHidden/>
    <w:rsid w:val="00C163A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163AD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C163AD"/>
    <w:rPr>
      <w:sz w:val="16"/>
      <w:szCs w:val="16"/>
    </w:rPr>
  </w:style>
  <w:style w:type="paragraph" w:styleId="CommentText">
    <w:name w:val="annotation text"/>
    <w:basedOn w:val="Normal"/>
    <w:semiHidden/>
    <w:rsid w:val="00C16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163AD"/>
    <w:rPr>
      <w:b/>
      <w:bCs/>
    </w:rPr>
  </w:style>
  <w:style w:type="paragraph" w:styleId="BodyText">
    <w:name w:val="Body Text"/>
    <w:basedOn w:val="Normal"/>
    <w:link w:val="BodyTextChar"/>
    <w:semiHidden/>
    <w:rsid w:val="00C163AD"/>
    <w:pPr>
      <w:ind w:right="-170"/>
    </w:pPr>
    <w:rPr>
      <w:rFonts w:ascii="Times New Roman" w:hAnsi="Times New Roman"/>
      <w:noProof/>
      <w:color w:val="000000"/>
      <w:sz w:val="16"/>
      <w:lang w:eastAsia="en-GB"/>
    </w:rPr>
  </w:style>
  <w:style w:type="paragraph" w:styleId="BodyText2">
    <w:name w:val="Body Text 2"/>
    <w:basedOn w:val="Normal"/>
    <w:semiHidden/>
    <w:rsid w:val="00C163AD"/>
    <w:pPr>
      <w:spacing w:after="120" w:line="480" w:lineRule="auto"/>
    </w:pPr>
  </w:style>
  <w:style w:type="character" w:styleId="Emphasis">
    <w:name w:val="Emphasis"/>
    <w:basedOn w:val="DefaultParagraphFont"/>
    <w:uiPriority w:val="20"/>
    <w:qFormat/>
    <w:rsid w:val="00A9690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34003"/>
    <w:rPr>
      <w:rFonts w:ascii="Cambria" w:eastAsia="Times New Roman" w:hAnsi="Cambria" w:cs="Vrinda"/>
      <w:b/>
      <w:bCs/>
      <w:sz w:val="26"/>
      <w:szCs w:val="26"/>
      <w:lang w:eastAsia="en-US" w:bidi="ar-SA"/>
    </w:rPr>
  </w:style>
  <w:style w:type="paragraph" w:styleId="NormalWeb">
    <w:name w:val="Normal (Web)"/>
    <w:basedOn w:val="Normal"/>
    <w:uiPriority w:val="99"/>
    <w:unhideWhenUsed/>
    <w:rsid w:val="002B5E57"/>
    <w:pPr>
      <w:spacing w:before="100" w:beforeAutospacing="1" w:after="100" w:afterAutospacing="1"/>
    </w:pPr>
    <w:rPr>
      <w:rFonts w:ascii="MS PGothic" w:eastAsia="MS PGothic" w:hAnsi="MS PGothic"/>
      <w:szCs w:val="24"/>
      <w:lang w:eastAsia="en-GB" w:bidi="bn-BD"/>
    </w:rPr>
  </w:style>
  <w:style w:type="paragraph" w:styleId="ListParagraph">
    <w:name w:val="List Paragraph"/>
    <w:basedOn w:val="Normal"/>
    <w:uiPriority w:val="34"/>
    <w:qFormat/>
    <w:rsid w:val="00F71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71A47"/>
    <w:rPr>
      <w:rFonts w:ascii="Verdana" w:eastAsia="Calibri" w:hAnsi="Verdana"/>
      <w:sz w:val="1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344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E05718"/>
    <w:rPr>
      <w:noProof/>
      <w:color w:val="000000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0595"/>
    <w:rPr>
      <w:rFonts w:ascii="Calibri" w:eastAsiaTheme="minorHAnsi" w:hAnsi="Calibri"/>
      <w:sz w:val="22"/>
      <w:szCs w:val="22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0595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A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163AD"/>
    <w:pPr>
      <w:keepNext/>
      <w:framePr w:hSpace="180" w:wrap="around" w:vAnchor="text" w:hAnchor="margin" w:x="-351" w:y="40"/>
      <w:tabs>
        <w:tab w:val="left" w:pos="315"/>
      </w:tabs>
      <w:outlineLvl w:val="0"/>
    </w:pPr>
    <w:rPr>
      <w:rFonts w:ascii="Optima" w:hAnsi="Optima"/>
      <w:b/>
      <w:sz w:val="58"/>
    </w:rPr>
  </w:style>
  <w:style w:type="paragraph" w:styleId="Heading2">
    <w:name w:val="heading 2"/>
    <w:basedOn w:val="Normal"/>
    <w:next w:val="Normal"/>
    <w:qFormat/>
    <w:rsid w:val="00C163AD"/>
    <w:pPr>
      <w:keepNext/>
      <w:framePr w:hSpace="180" w:wrap="around" w:vAnchor="text" w:hAnchor="margin" w:x="-351" w:y="40"/>
      <w:tabs>
        <w:tab w:val="left" w:pos="315"/>
      </w:tabs>
      <w:outlineLvl w:val="1"/>
    </w:pPr>
    <w:rPr>
      <w:rFonts w:ascii="Optima" w:hAnsi="Optima"/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003"/>
    <w:pPr>
      <w:keepNext/>
      <w:spacing w:before="240" w:after="60"/>
      <w:outlineLvl w:val="2"/>
    </w:pPr>
    <w:rPr>
      <w:rFonts w:ascii="Cambria" w:hAnsi="Cambria" w:cs="Vrind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163AD"/>
    <w:pPr>
      <w:tabs>
        <w:tab w:val="center" w:pos="4153"/>
        <w:tab w:val="right" w:pos="8306"/>
      </w:tabs>
    </w:pPr>
    <w:rPr>
      <w:sz w:val="16"/>
    </w:rPr>
  </w:style>
  <w:style w:type="paragraph" w:customStyle="1" w:styleId="Normal-nospace">
    <w:name w:val="Normal-nospace"/>
    <w:basedOn w:val="Normal"/>
    <w:rsid w:val="00C163AD"/>
  </w:style>
  <w:style w:type="paragraph" w:styleId="Header">
    <w:name w:val="header"/>
    <w:basedOn w:val="Normal"/>
    <w:semiHidden/>
    <w:rsid w:val="00C163AD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C163AD"/>
    <w:rPr>
      <w:b/>
    </w:rPr>
  </w:style>
  <w:style w:type="paragraph" w:customStyle="1" w:styleId="DFIDNumbered">
    <w:name w:val="DFIDNumbered"/>
    <w:basedOn w:val="Normal"/>
    <w:rsid w:val="00C163AD"/>
    <w:pPr>
      <w:tabs>
        <w:tab w:val="num" w:pos="794"/>
      </w:tabs>
      <w:ind w:left="794" w:hanging="794"/>
      <w:jc w:val="both"/>
    </w:pPr>
  </w:style>
  <w:style w:type="paragraph" w:customStyle="1" w:styleId="DFIDContinued">
    <w:name w:val="DFIDContinued"/>
    <w:basedOn w:val="Normal"/>
    <w:rsid w:val="00C163AD"/>
    <w:pPr>
      <w:ind w:left="794"/>
      <w:jc w:val="both"/>
    </w:pPr>
  </w:style>
  <w:style w:type="paragraph" w:customStyle="1" w:styleId="DFIDBullet">
    <w:name w:val="DFIDBullet"/>
    <w:basedOn w:val="DFIDContinued"/>
    <w:rsid w:val="00C163AD"/>
    <w:pPr>
      <w:numPr>
        <w:numId w:val="6"/>
      </w:numPr>
    </w:pPr>
  </w:style>
  <w:style w:type="paragraph" w:customStyle="1" w:styleId="DFIDHeader">
    <w:name w:val="DFIDHeader"/>
    <w:basedOn w:val="Header"/>
    <w:rsid w:val="00C163AD"/>
    <w:pPr>
      <w:jc w:val="center"/>
    </w:pPr>
    <w:rPr>
      <w:sz w:val="28"/>
    </w:rPr>
  </w:style>
  <w:style w:type="paragraph" w:customStyle="1" w:styleId="DFIDLogoLarge">
    <w:name w:val="DFIDLogoLarge"/>
    <w:basedOn w:val="Header"/>
    <w:rsid w:val="00C163AD"/>
    <w:rPr>
      <w:rFonts w:ascii="Optima" w:hAnsi="Optima"/>
      <w:b/>
      <w:sz w:val="88"/>
    </w:rPr>
  </w:style>
  <w:style w:type="paragraph" w:customStyle="1" w:styleId="DFIDLogoSmall">
    <w:name w:val="DFIDLogoSmall"/>
    <w:basedOn w:val="Header"/>
    <w:rsid w:val="00C163AD"/>
    <w:pPr>
      <w:spacing w:line="230" w:lineRule="exact"/>
    </w:pPr>
    <w:rPr>
      <w:rFonts w:ascii="Optima" w:hAnsi="Optima"/>
      <w:b/>
      <w:sz w:val="20"/>
    </w:rPr>
  </w:style>
  <w:style w:type="paragraph" w:customStyle="1" w:styleId="BDBNumbered">
    <w:name w:val="BDBNumbered"/>
    <w:basedOn w:val="Normal"/>
    <w:rsid w:val="00C163AD"/>
    <w:pPr>
      <w:numPr>
        <w:numId w:val="7"/>
      </w:numPr>
    </w:pPr>
  </w:style>
  <w:style w:type="paragraph" w:styleId="BodyText3">
    <w:name w:val="Body Text 3"/>
    <w:basedOn w:val="Normal"/>
    <w:semiHidden/>
    <w:rsid w:val="00C163AD"/>
    <w:pPr>
      <w:jc w:val="center"/>
    </w:pPr>
    <w:rPr>
      <w:rFonts w:ascii="Times New Roman" w:hAnsi="Times New Roman"/>
      <w:b/>
      <w:sz w:val="34"/>
    </w:rPr>
  </w:style>
  <w:style w:type="character" w:styleId="Hyperlink">
    <w:name w:val="Hyperlink"/>
    <w:basedOn w:val="DefaultParagraphFont"/>
    <w:semiHidden/>
    <w:rsid w:val="00C163AD"/>
    <w:rPr>
      <w:color w:val="0000FF"/>
      <w:u w:val="single"/>
    </w:rPr>
  </w:style>
  <w:style w:type="paragraph" w:styleId="NormalIndent">
    <w:name w:val="Normal Indent"/>
    <w:basedOn w:val="Normal"/>
    <w:semiHidden/>
    <w:rsid w:val="00C163AD"/>
    <w:pPr>
      <w:widowControl w:val="0"/>
      <w:spacing w:line="360" w:lineRule="auto"/>
      <w:ind w:left="567"/>
    </w:pPr>
    <w:rPr>
      <w:rFonts w:ascii="Times New Roman" w:hAnsi="Times New Roman"/>
      <w:lang w:eastAsia="fr-BE"/>
    </w:rPr>
  </w:style>
  <w:style w:type="paragraph" w:styleId="BalloonText">
    <w:name w:val="Balloon Text"/>
    <w:basedOn w:val="Normal"/>
    <w:semiHidden/>
    <w:rsid w:val="00C163A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163AD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C163AD"/>
    <w:rPr>
      <w:sz w:val="16"/>
      <w:szCs w:val="16"/>
    </w:rPr>
  </w:style>
  <w:style w:type="paragraph" w:styleId="CommentText">
    <w:name w:val="annotation text"/>
    <w:basedOn w:val="Normal"/>
    <w:semiHidden/>
    <w:rsid w:val="00C16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163AD"/>
    <w:rPr>
      <w:b/>
      <w:bCs/>
    </w:rPr>
  </w:style>
  <w:style w:type="paragraph" w:styleId="BodyText">
    <w:name w:val="Body Text"/>
    <w:basedOn w:val="Normal"/>
    <w:link w:val="BodyTextChar"/>
    <w:semiHidden/>
    <w:rsid w:val="00C163AD"/>
    <w:pPr>
      <w:ind w:right="-170"/>
    </w:pPr>
    <w:rPr>
      <w:rFonts w:ascii="Times New Roman" w:hAnsi="Times New Roman"/>
      <w:noProof/>
      <w:color w:val="000000"/>
      <w:sz w:val="16"/>
      <w:lang w:eastAsia="en-GB"/>
    </w:rPr>
  </w:style>
  <w:style w:type="paragraph" w:styleId="BodyText2">
    <w:name w:val="Body Text 2"/>
    <w:basedOn w:val="Normal"/>
    <w:semiHidden/>
    <w:rsid w:val="00C163AD"/>
    <w:pPr>
      <w:spacing w:after="120" w:line="480" w:lineRule="auto"/>
    </w:pPr>
  </w:style>
  <w:style w:type="character" w:styleId="Emphasis">
    <w:name w:val="Emphasis"/>
    <w:basedOn w:val="DefaultParagraphFont"/>
    <w:uiPriority w:val="20"/>
    <w:qFormat/>
    <w:rsid w:val="00A9690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34003"/>
    <w:rPr>
      <w:rFonts w:ascii="Cambria" w:eastAsia="Times New Roman" w:hAnsi="Cambria" w:cs="Vrinda"/>
      <w:b/>
      <w:bCs/>
      <w:sz w:val="26"/>
      <w:szCs w:val="26"/>
      <w:lang w:eastAsia="en-US" w:bidi="ar-SA"/>
    </w:rPr>
  </w:style>
  <w:style w:type="paragraph" w:styleId="NormalWeb">
    <w:name w:val="Normal (Web)"/>
    <w:basedOn w:val="Normal"/>
    <w:uiPriority w:val="99"/>
    <w:unhideWhenUsed/>
    <w:rsid w:val="002B5E57"/>
    <w:pPr>
      <w:spacing w:before="100" w:beforeAutospacing="1" w:after="100" w:afterAutospacing="1"/>
    </w:pPr>
    <w:rPr>
      <w:rFonts w:ascii="MS PGothic" w:eastAsia="MS PGothic" w:hAnsi="MS PGothic"/>
      <w:szCs w:val="24"/>
      <w:lang w:eastAsia="en-GB" w:bidi="bn-BD"/>
    </w:rPr>
  </w:style>
  <w:style w:type="paragraph" w:styleId="ListParagraph">
    <w:name w:val="List Paragraph"/>
    <w:basedOn w:val="Normal"/>
    <w:uiPriority w:val="34"/>
    <w:qFormat/>
    <w:rsid w:val="00F71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71A47"/>
    <w:rPr>
      <w:rFonts w:ascii="Verdana" w:eastAsia="Calibri" w:hAnsi="Verdana"/>
      <w:sz w:val="1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344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E05718"/>
    <w:rPr>
      <w:noProof/>
      <w:color w:val="000000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0595"/>
    <w:rPr>
      <w:rFonts w:ascii="Calibri" w:eastAsiaTheme="minorHAnsi" w:hAnsi="Calibri"/>
      <w:sz w:val="22"/>
      <w:szCs w:val="22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059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03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827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997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5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2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vtracker.dfid.gov.uk/countries/B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lp-bangladesh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ukinbangladesh" TargetMode="External"/><Relationship Id="rId2" Type="http://schemas.openxmlformats.org/officeDocument/2006/relationships/hyperlink" Target="http://www.gov.uk/world/bangladesh" TargetMode="External"/><Relationship Id="rId1" Type="http://schemas.openxmlformats.org/officeDocument/2006/relationships/hyperlink" Target="mailto:immigration@dhaka.mail.fco.gov.uk" TargetMode="External"/><Relationship Id="rId4" Type="http://schemas.openxmlformats.org/officeDocument/2006/relationships/hyperlink" Target="http://www.facebook.com/ukinbanglades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ukinbangladesh" TargetMode="External"/><Relationship Id="rId2" Type="http://schemas.openxmlformats.org/officeDocument/2006/relationships/hyperlink" Target="http://www.gov.uk/world/bangladesh" TargetMode="External"/><Relationship Id="rId1" Type="http://schemas.openxmlformats.org/officeDocument/2006/relationships/hyperlink" Target="mailto:immigration@dhaka.mail.fco.gov.uk" TargetMode="External"/><Relationship Id="rId4" Type="http://schemas.openxmlformats.org/officeDocument/2006/relationships/hyperlink" Target="http://www.facebook.com/ukinbanglades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84BE-CF96-4EE7-9725-B9668AE4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59093611</Template>
  <TotalTime>21</TotalTime>
  <Pages>2</Pages>
  <Words>429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template</vt:lpstr>
    </vt:vector>
  </TitlesOfParts>
  <Company>FCO</Company>
  <LinksUpToDate>false</LinksUpToDate>
  <CharactersWithSpaces>2780</CharactersWithSpaces>
  <SharedDoc>false</SharedDoc>
  <HLinks>
    <vt:vector size="54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http://devtracker.dfid.gov.uk/projects/GB-1-200634</vt:lpwstr>
      </vt:variant>
      <vt:variant>
        <vt:lpwstr/>
      </vt:variant>
      <vt:variant>
        <vt:i4>2228277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http://www.facebook.com/ukinbangladesh</vt:lpwstr>
      </vt:variant>
      <vt:variant>
        <vt:lpwstr/>
      </vt:variant>
      <vt:variant>
        <vt:i4>5570655</vt:i4>
      </vt:variant>
      <vt:variant>
        <vt:i4>18</vt:i4>
      </vt:variant>
      <vt:variant>
        <vt:i4>0</vt:i4>
      </vt:variant>
      <vt:variant>
        <vt:i4>5</vt:i4>
      </vt:variant>
      <vt:variant>
        <vt:lpwstr>http://www.twitter.com/ukinbangladesh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http://www.gov.uk/world/bangladesh</vt:lpwstr>
      </vt:variant>
      <vt:variant>
        <vt:lpwstr/>
      </vt:variant>
      <vt:variant>
        <vt:i4>5111850</vt:i4>
      </vt:variant>
      <vt:variant>
        <vt:i4>12</vt:i4>
      </vt:variant>
      <vt:variant>
        <vt:i4>0</vt:i4>
      </vt:variant>
      <vt:variant>
        <vt:i4>5</vt:i4>
      </vt:variant>
      <vt:variant>
        <vt:lpwstr>mailto:immigration@dhaka.mail.fco.gov.uk</vt:lpwstr>
      </vt:variant>
      <vt:variant>
        <vt:lpwstr/>
      </vt:variant>
      <vt:variant>
        <vt:i4>2228277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http://www.facebook.com/ukinbangladesh</vt:lpwstr>
      </vt:variant>
      <vt:variant>
        <vt:lpwstr/>
      </vt:variant>
      <vt:variant>
        <vt:i4>5570655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http://www.twitter.com/ukinbangladesh</vt:lpwstr>
      </vt:variant>
      <vt:variant>
        <vt:lpwstr/>
      </vt:variant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http://www.gov.uk/world/bangladesh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mailto:immigration@dhaka.mail.fco.gov.uk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fsuhrawardy</dc:creator>
  <cp:lastModifiedBy>Sabha, Simeen</cp:lastModifiedBy>
  <cp:revision>5</cp:revision>
  <cp:lastPrinted>2011-07-31T02:45:00Z</cp:lastPrinted>
  <dcterms:created xsi:type="dcterms:W3CDTF">2015-05-24T03:08:00Z</dcterms:created>
  <dcterms:modified xsi:type="dcterms:W3CDTF">2015-05-25T07:41:00Z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Document Type">
    <vt:lpwstr>Correspondence</vt:lpwstr>
  </property>
  <property fmtid="{D5CDD505-2E9C-101B-9397-08002B2CF9AE}" pid="3" name="GuidanceLink">
    <vt:lpwstr> </vt:lpwstr>
  </property>
  <property fmtid="{D5CDD505-2E9C-101B-9397-08002B2CF9AE}" pid="4" name="BusinessUnit">
    <vt:lpwstr> </vt:lpwstr>
  </property>
  <property fmtid="{D5CDD505-2E9C-101B-9397-08002B2CF9AE}" pid="5" name="GeographicalCoverage">
    <vt:lpwstr> </vt:lpwstr>
  </property>
  <property fmtid="{D5CDD505-2E9C-101B-9397-08002B2CF9AE}" pid="6" name="Privacy">
    <vt:lpwstr/>
  </property>
  <property fmtid="{D5CDD505-2E9C-101B-9397-08002B2CF9AE}" pid="7" name="Classification">
    <vt:lpwstr>UNCLASSIFIED</vt:lpwstr>
  </property>
  <property fmtid="{D5CDD505-2E9C-101B-9397-08002B2CF9AE}" pid="8" name="AlternativeTitle">
    <vt:lpwstr/>
  </property>
  <property fmtid="{D5CDD505-2E9C-101B-9397-08002B2CF9AE}" pid="9" name="SubjectCode">
    <vt:lpwstr> </vt:lpwstr>
  </property>
  <property fmtid="{D5CDD505-2E9C-101B-9397-08002B2CF9AE}" pid="10" name="DocType">
    <vt:lpwstr>Normal</vt:lpwstr>
  </property>
  <property fmtid="{D5CDD505-2E9C-101B-9397-08002B2CF9AE}" pid="11" name="SourceSystem">
    <vt:lpwstr>IREC</vt:lpwstr>
  </property>
  <property fmtid="{D5CDD505-2E9C-101B-9397-08002B2CF9AE}" pid="12" name="Originator">
    <vt:lpwstr> </vt:lpwstr>
  </property>
  <property fmtid="{D5CDD505-2E9C-101B-9397-08002B2CF9AE}" pid="13" name="Created">
    <vt:filetime>2010-03-07T18:00:00Z</vt:filetime>
  </property>
  <property fmtid="{D5CDD505-2E9C-101B-9397-08002B2CF9AE}" pid="14" name="MaintainMarking">
    <vt:lpwstr> </vt:lpwstr>
  </property>
  <property fmtid="{D5CDD505-2E9C-101B-9397-08002B2CF9AE}" pid="15" name="MaintainPath">
    <vt:lpwstr> </vt:lpwstr>
  </property>
</Properties>
</file>